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B8F39" w14:textId="77777777" w:rsidR="008C446C" w:rsidRPr="0063347A" w:rsidRDefault="008C446C" w:rsidP="0063347A">
      <w:pPr>
        <w:jc w:val="center"/>
        <w:rPr>
          <w:rFonts w:cstheme="minorHAnsi"/>
          <w:noProof/>
          <w:sz w:val="20"/>
          <w:szCs w:val="20"/>
          <w:highlight w:val="lightGray"/>
          <w:u w:val="single"/>
        </w:rPr>
      </w:pPr>
    </w:p>
    <w:p w14:paraId="50825B5E" w14:textId="77777777" w:rsidR="008C446C" w:rsidRPr="0063347A" w:rsidRDefault="008C446C" w:rsidP="0063347A">
      <w:pPr>
        <w:tabs>
          <w:tab w:val="left" w:pos="567"/>
        </w:tabs>
        <w:jc w:val="center"/>
        <w:rPr>
          <w:rFonts w:cstheme="minorHAnsi"/>
          <w:noProof/>
          <w:sz w:val="20"/>
          <w:szCs w:val="20"/>
          <w:u w:val="single"/>
        </w:rPr>
      </w:pPr>
      <w:r w:rsidRPr="0063347A">
        <w:rPr>
          <w:rFonts w:cstheme="minorHAnsi"/>
          <w:noProof/>
          <w:sz w:val="20"/>
          <w:szCs w:val="20"/>
          <w:u w:val="single"/>
        </w:rPr>
        <w:t>PRILOG II DOKUMENTACIJE ZA NADMETANJE</w:t>
      </w:r>
    </w:p>
    <w:p w14:paraId="33F800F0" w14:textId="0D5AF4AC" w:rsidR="008C446C" w:rsidRPr="0063347A" w:rsidRDefault="008C446C" w:rsidP="0063347A">
      <w:pPr>
        <w:tabs>
          <w:tab w:val="left" w:pos="567"/>
        </w:tabs>
        <w:jc w:val="center"/>
        <w:rPr>
          <w:rFonts w:cstheme="minorHAnsi"/>
          <w:noProof/>
          <w:sz w:val="20"/>
          <w:szCs w:val="20"/>
          <w:u w:val="single"/>
        </w:rPr>
      </w:pPr>
      <w:r w:rsidRPr="0063347A">
        <w:rPr>
          <w:rFonts w:cstheme="minorHAnsi"/>
          <w:noProof/>
          <w:sz w:val="20"/>
          <w:szCs w:val="20"/>
          <w:u w:val="single"/>
        </w:rPr>
        <w:t xml:space="preserve">IZJAVA O </w:t>
      </w:r>
      <w:r w:rsidR="0063347A" w:rsidRPr="0063347A">
        <w:rPr>
          <w:rFonts w:cstheme="minorHAnsi"/>
          <w:noProof/>
          <w:sz w:val="20"/>
          <w:szCs w:val="20"/>
          <w:u w:val="single"/>
        </w:rPr>
        <w:t>NEKAŽNAJVANJU</w:t>
      </w:r>
    </w:p>
    <w:p w14:paraId="4C48BE38" w14:textId="77777777" w:rsidR="008C446C" w:rsidRPr="0063347A" w:rsidRDefault="008C446C" w:rsidP="0063347A">
      <w:pPr>
        <w:tabs>
          <w:tab w:val="left" w:pos="567"/>
        </w:tabs>
        <w:jc w:val="center"/>
        <w:rPr>
          <w:rFonts w:cstheme="minorHAnsi"/>
          <w:bCs/>
          <w:noProof/>
          <w:sz w:val="20"/>
          <w:szCs w:val="20"/>
          <w:lang w:bidi="hr-HR"/>
        </w:rPr>
      </w:pPr>
      <w:r w:rsidRPr="0063347A">
        <w:rPr>
          <w:rFonts w:cstheme="minorHAnsi"/>
          <w:bCs/>
          <w:noProof/>
          <w:sz w:val="20"/>
          <w:szCs w:val="20"/>
          <w:lang w:bidi="hr-HR"/>
        </w:rPr>
        <w:t xml:space="preserve">Broj </w:t>
      </w:r>
      <w:r w:rsidRPr="0063347A">
        <w:rPr>
          <w:rFonts w:cstheme="minorHAnsi"/>
          <w:noProof/>
          <w:sz w:val="20"/>
          <w:szCs w:val="20"/>
        </w:rPr>
        <w:t>nabave: 0</w:t>
      </w:r>
      <w:r w:rsidR="00622912" w:rsidRPr="0063347A">
        <w:rPr>
          <w:rFonts w:cstheme="minorHAnsi"/>
          <w:noProof/>
          <w:sz w:val="20"/>
          <w:szCs w:val="20"/>
        </w:rPr>
        <w:t>5</w:t>
      </w:r>
      <w:r w:rsidRPr="0063347A">
        <w:rPr>
          <w:rFonts w:cstheme="minorHAnsi"/>
          <w:noProof/>
          <w:sz w:val="20"/>
          <w:szCs w:val="20"/>
        </w:rPr>
        <w:t>/201</w:t>
      </w:r>
      <w:r w:rsidR="00622912" w:rsidRPr="0063347A">
        <w:rPr>
          <w:rFonts w:cstheme="minorHAnsi"/>
          <w:noProof/>
          <w:sz w:val="20"/>
          <w:szCs w:val="20"/>
        </w:rPr>
        <w:t>7</w:t>
      </w:r>
      <w:r w:rsidRPr="0063347A">
        <w:rPr>
          <w:rFonts w:cstheme="minorHAnsi"/>
          <w:noProof/>
          <w:sz w:val="20"/>
          <w:szCs w:val="20"/>
        </w:rPr>
        <w:t>/IKT</w:t>
      </w:r>
    </w:p>
    <w:p w14:paraId="2983C39D" w14:textId="62B6B414" w:rsidR="004D5E7C" w:rsidRDefault="008C446C" w:rsidP="004D5E7C">
      <w:pPr>
        <w:tabs>
          <w:tab w:val="left" w:pos="567"/>
        </w:tabs>
        <w:jc w:val="center"/>
        <w:rPr>
          <w:rFonts w:cstheme="minorHAnsi"/>
          <w:bCs/>
          <w:noProof/>
          <w:sz w:val="20"/>
          <w:szCs w:val="20"/>
          <w:lang w:bidi="hr-HR"/>
        </w:rPr>
      </w:pPr>
      <w:r w:rsidRPr="0063347A">
        <w:rPr>
          <w:rFonts w:cstheme="minorHAnsi"/>
          <w:bCs/>
          <w:noProof/>
          <w:sz w:val="20"/>
          <w:szCs w:val="20"/>
          <w:lang w:bidi="hr-HR"/>
        </w:rPr>
        <w:t xml:space="preserve">Naziv nabave: </w:t>
      </w:r>
      <w:r w:rsidRPr="0063347A">
        <w:rPr>
          <w:rFonts w:cstheme="minorHAnsi"/>
          <w:b/>
          <w:sz w:val="20"/>
          <w:szCs w:val="20"/>
        </w:rPr>
        <w:t xml:space="preserve">Nabava, implementacija i integracija CRM sustava za upravljanje </w:t>
      </w:r>
      <w:r w:rsidRPr="0063347A">
        <w:rPr>
          <w:rFonts w:cstheme="minorHAnsi"/>
          <w:b/>
          <w:bCs/>
          <w:iCs/>
          <w:sz w:val="20"/>
          <w:szCs w:val="20"/>
        </w:rPr>
        <w:t>prodajnim procesima i procesima postprodajne podrške kupcima</w:t>
      </w:r>
    </w:p>
    <w:p w14:paraId="39D65F01" w14:textId="2DF4EE49" w:rsidR="004D5E7C" w:rsidRDefault="008C446C" w:rsidP="004D5E7C">
      <w:pPr>
        <w:tabs>
          <w:tab w:val="left" w:pos="567"/>
        </w:tabs>
        <w:jc w:val="both"/>
        <w:rPr>
          <w:rFonts w:cstheme="minorHAnsi"/>
          <w:bCs/>
          <w:noProof/>
          <w:sz w:val="20"/>
          <w:szCs w:val="20"/>
        </w:rPr>
      </w:pPr>
      <w:r w:rsidRPr="0063347A">
        <w:rPr>
          <w:rFonts w:cstheme="minorHAnsi"/>
          <w:bCs/>
          <w:noProof/>
          <w:sz w:val="20"/>
          <w:szCs w:val="20"/>
        </w:rPr>
        <w:t>Radi dokazivanja nepostojanja situacija opisanih Dokumentacijom za nadmetanje, a koje bi mogle dovesti do</w:t>
      </w:r>
      <w:r w:rsidR="004D5E7C">
        <w:rPr>
          <w:rFonts w:cstheme="minorHAnsi"/>
          <w:bCs/>
          <w:noProof/>
          <w:sz w:val="20"/>
          <w:szCs w:val="20"/>
        </w:rPr>
        <w:t xml:space="preserve"> </w:t>
      </w:r>
      <w:r w:rsidRPr="0063347A">
        <w:rPr>
          <w:rFonts w:cstheme="minorHAnsi"/>
          <w:bCs/>
          <w:noProof/>
          <w:sz w:val="20"/>
          <w:szCs w:val="20"/>
        </w:rPr>
        <w:t xml:space="preserve">isključenja </w:t>
      </w:r>
      <w:r w:rsidR="005026A2">
        <w:rPr>
          <w:rFonts w:cstheme="minorHAnsi"/>
          <w:bCs/>
          <w:noProof/>
          <w:sz w:val="20"/>
          <w:szCs w:val="20"/>
        </w:rPr>
        <w:t>Ponuditelja</w:t>
      </w:r>
      <w:r w:rsidRPr="0063347A">
        <w:rPr>
          <w:rFonts w:cstheme="minorHAnsi"/>
          <w:bCs/>
          <w:noProof/>
          <w:sz w:val="20"/>
          <w:szCs w:val="20"/>
        </w:rPr>
        <w:t xml:space="preserve"> iz postupka nabave, </w:t>
      </w:r>
      <w:r w:rsidR="0063347A" w:rsidRPr="0063347A">
        <w:rPr>
          <w:rFonts w:cstheme="minorHAnsi"/>
          <w:bCs/>
          <w:noProof/>
          <w:sz w:val="20"/>
          <w:szCs w:val="20"/>
        </w:rPr>
        <w:t xml:space="preserve">Ponuditelj </w:t>
      </w:r>
      <w:r w:rsidR="008F17C5">
        <w:rPr>
          <w:rFonts w:cstheme="minorHAnsi"/>
          <w:bCs/>
          <w:noProof/>
          <w:sz w:val="20"/>
          <w:szCs w:val="20"/>
        </w:rPr>
        <w:t>ovjerava Izjavu o nekažnjavanju</w:t>
      </w:r>
      <w:r w:rsidR="004D5E7C">
        <w:rPr>
          <w:rFonts w:cstheme="minorHAnsi"/>
          <w:bCs/>
          <w:noProof/>
          <w:sz w:val="20"/>
          <w:szCs w:val="20"/>
        </w:rPr>
        <w:t xml:space="preserve"> u nadležnom sudu.</w:t>
      </w:r>
      <w:r w:rsidR="008F17C5">
        <w:rPr>
          <w:rFonts w:cstheme="minorHAnsi"/>
          <w:bCs/>
          <w:noProof/>
          <w:sz w:val="20"/>
          <w:szCs w:val="20"/>
        </w:rPr>
        <w:t xml:space="preserve"> </w:t>
      </w:r>
      <w:r w:rsidR="004D5E7C">
        <w:rPr>
          <w:rFonts w:cstheme="minorHAnsi"/>
          <w:bCs/>
          <w:noProof/>
          <w:sz w:val="20"/>
          <w:szCs w:val="20"/>
        </w:rPr>
        <w:t>U nastavku je priložen primjer Zahtjeva za izdavanje uvjerenja da se ne vodi kazneni postupak.</w:t>
      </w:r>
    </w:p>
    <w:p w14:paraId="758203CF" w14:textId="09C5F361" w:rsidR="008C446C" w:rsidRPr="004D5E7C" w:rsidRDefault="004D5E7C" w:rsidP="004D5E7C">
      <w:pPr>
        <w:tabs>
          <w:tab w:val="left" w:pos="567"/>
        </w:tabs>
        <w:jc w:val="center"/>
        <w:rPr>
          <w:rFonts w:cstheme="minorHAnsi"/>
          <w:bCs/>
          <w:noProof/>
          <w:sz w:val="20"/>
          <w:szCs w:val="20"/>
          <w:lang w:bidi="hr-HR"/>
        </w:rPr>
      </w:pPr>
      <w:r>
        <w:rPr>
          <w:rFonts w:cstheme="minorHAnsi"/>
          <w:bCs/>
          <w:noProof/>
          <w:sz w:val="20"/>
          <w:szCs w:val="20"/>
          <w:lang w:eastAsia="hr-HR"/>
        </w:rPr>
        <w:drawing>
          <wp:inline distT="0" distB="0" distL="0" distR="0" wp14:anchorId="6726CCB4" wp14:editId="32E423A8">
            <wp:extent cx="4740910" cy="6225494"/>
            <wp:effectExtent l="0" t="0" r="254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181" cy="624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46F642" w14:textId="603178C9" w:rsidR="008C446C" w:rsidRPr="0063347A" w:rsidRDefault="008C446C" w:rsidP="0063347A">
      <w:pPr>
        <w:spacing w:after="0"/>
        <w:jc w:val="both"/>
        <w:rPr>
          <w:rFonts w:cstheme="minorHAnsi"/>
          <w:sz w:val="20"/>
        </w:rPr>
      </w:pPr>
    </w:p>
    <w:sectPr w:rsidR="008C446C" w:rsidRPr="0063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2E9DD" w14:textId="77777777" w:rsidR="0063347A" w:rsidRDefault="0063347A" w:rsidP="0063347A">
      <w:pPr>
        <w:spacing w:after="0" w:line="240" w:lineRule="auto"/>
      </w:pPr>
      <w:r>
        <w:separator/>
      </w:r>
    </w:p>
  </w:endnote>
  <w:endnote w:type="continuationSeparator" w:id="0">
    <w:p w14:paraId="14EDCC7C" w14:textId="77777777" w:rsidR="0063347A" w:rsidRDefault="0063347A" w:rsidP="0063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FF82A" w14:textId="77777777" w:rsidR="0063347A" w:rsidRDefault="0063347A" w:rsidP="0063347A">
      <w:pPr>
        <w:spacing w:after="0" w:line="240" w:lineRule="auto"/>
      </w:pPr>
      <w:r>
        <w:separator/>
      </w:r>
    </w:p>
  </w:footnote>
  <w:footnote w:type="continuationSeparator" w:id="0">
    <w:p w14:paraId="7AE0FC28" w14:textId="77777777" w:rsidR="0063347A" w:rsidRDefault="0063347A" w:rsidP="00633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3578"/>
    <w:multiLevelType w:val="hybridMultilevel"/>
    <w:tmpl w:val="5378B9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F9"/>
    <w:rsid w:val="00311D3F"/>
    <w:rsid w:val="004D5E7C"/>
    <w:rsid w:val="005026A2"/>
    <w:rsid w:val="00622912"/>
    <w:rsid w:val="006229E6"/>
    <w:rsid w:val="0063347A"/>
    <w:rsid w:val="00884625"/>
    <w:rsid w:val="008C446C"/>
    <w:rsid w:val="008F17C5"/>
    <w:rsid w:val="00A653F9"/>
    <w:rsid w:val="00E1488A"/>
    <w:rsid w:val="00E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F74F"/>
  <w15:chartTrackingRefBased/>
  <w15:docId w15:val="{6025C20F-A944-4AB1-AB5D-D0C8CFCA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446C"/>
  </w:style>
  <w:style w:type="paragraph" w:styleId="Naslov3">
    <w:name w:val="heading 3"/>
    <w:basedOn w:val="Normal"/>
    <w:next w:val="Normal"/>
    <w:link w:val="Naslov3Char"/>
    <w:autoRedefine/>
    <w:uiPriority w:val="99"/>
    <w:qFormat/>
    <w:rsid w:val="0063347A"/>
    <w:pPr>
      <w:keepNext/>
      <w:keepLines/>
      <w:spacing w:before="40" w:after="0"/>
      <w:ind w:left="360"/>
      <w:jc w:val="both"/>
      <w:outlineLvl w:val="2"/>
    </w:pPr>
    <w:rPr>
      <w:rFonts w:ascii="Tahoma" w:eastAsiaTheme="minorEastAsia" w:hAnsi="Tahoma" w:cs="Tahoma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C44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8C446C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6229E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229E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229E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229E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229E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2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29E6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9"/>
    <w:rsid w:val="0063347A"/>
    <w:rPr>
      <w:rFonts w:ascii="Tahoma" w:eastAsiaTheme="minorEastAsia" w:hAnsi="Tahoma" w:cs="Tahoma"/>
      <w:b/>
      <w:sz w:val="20"/>
      <w:szCs w:val="20"/>
    </w:rPr>
  </w:style>
  <w:style w:type="character" w:styleId="Referencafusnote">
    <w:name w:val="footnote reference"/>
    <w:aliases w:val="Footnote symbol,Footnote,Fussnota"/>
    <w:basedOn w:val="Zadanifontodlomka"/>
    <w:rsid w:val="0063347A"/>
    <w:rPr>
      <w:rFonts w:cs="Times New Roman"/>
      <w:vertAlign w:val="superscript"/>
    </w:rPr>
  </w:style>
  <w:style w:type="paragraph" w:styleId="Tekstfusnote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, Footnote"/>
    <w:basedOn w:val="Normal"/>
    <w:link w:val="TekstfusnoteChar"/>
    <w:rsid w:val="0063347A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20"/>
      <w:lang w:val="en-GB" w:eastAsia="sl-SI"/>
    </w:rPr>
  </w:style>
  <w:style w:type="character" w:customStyle="1" w:styleId="TekstfusnoteChar">
    <w:name w:val="Tekst fusnote Char"/>
    <w:aliases w:val="Char Char Char,Sprotna opomba - besedilo Znak1 Char,Sprotna opomba - besedilo Znak Znak2 Char,Sprotna opomba - besedilo Znak1 Znak Znak1 Char,Sprotna opomba - besedilo Znak1 Znak Znak Znak Char, Footnote Char"/>
    <w:basedOn w:val="Zadanifontodlomka"/>
    <w:link w:val="Tekstfusnote"/>
    <w:rsid w:val="0063347A"/>
    <w:rPr>
      <w:rFonts w:ascii="Arial" w:eastAsia="Times New Roman" w:hAnsi="Arial" w:cs="Times New Roman"/>
      <w:color w:val="000000"/>
      <w:sz w:val="16"/>
      <w:szCs w:val="20"/>
      <w:lang w:val="en-GB" w:eastAsia="sl-SI"/>
    </w:rPr>
  </w:style>
  <w:style w:type="paragraph" w:styleId="Odlomakpopisa">
    <w:name w:val="List Paragraph"/>
    <w:aliases w:val="TG lista,Heading 12,heading 1,naslov 1,Naslov 12,List Paragraph,Graf,Paragraph,List Paragraph Red,lp1"/>
    <w:basedOn w:val="Normal"/>
    <w:link w:val="OdlomakpopisaChar"/>
    <w:uiPriority w:val="34"/>
    <w:qFormat/>
    <w:rsid w:val="0063347A"/>
    <w:pPr>
      <w:spacing w:after="120" w:line="276" w:lineRule="auto"/>
      <w:ind w:left="720"/>
      <w:contextualSpacing/>
      <w:jc w:val="both"/>
    </w:pPr>
    <w:rPr>
      <w:rFonts w:ascii="Arial" w:eastAsiaTheme="minorEastAsia" w:hAnsi="Arial"/>
    </w:rPr>
  </w:style>
  <w:style w:type="character" w:customStyle="1" w:styleId="OdlomakpopisaChar">
    <w:name w:val="Odlomak popisa Char"/>
    <w:aliases w:val="TG lista Char,Heading 12 Char,heading 1 Char,naslov 1 Char,Naslov 12 Char,List Paragraph Char,Graf Char,Paragraph Char,List Paragraph Red Char,lp1 Char"/>
    <w:basedOn w:val="Zadanifontodlomka"/>
    <w:link w:val="Odlomakpopisa"/>
    <w:uiPriority w:val="34"/>
    <w:locked/>
    <w:rsid w:val="0063347A"/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56432E4A6BBD47B1B343EFFF4C6539" ma:contentTypeVersion="2" ma:contentTypeDescription="Stvaranje novog dokumenta." ma:contentTypeScope="" ma:versionID="80300b23a4c1bdfe5814fc2c34a434eb">
  <xsd:schema xmlns:xsd="http://www.w3.org/2001/XMLSchema" xmlns:xs="http://www.w3.org/2001/XMLSchema" xmlns:p="http://schemas.microsoft.com/office/2006/metadata/properties" xmlns:ns2="c209e896-1c8c-4f7b-a6e8-5aed1dcc79b4" targetNamespace="http://schemas.microsoft.com/office/2006/metadata/properties" ma:root="true" ma:fieldsID="7face6b90df9c5dd3dc75f1c237655fc" ns2:_="">
    <xsd:import namespace="c209e896-1c8c-4f7b-a6e8-5aed1dcc79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9e896-1c8c-4f7b-a6e8-5aed1dcc79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6CAA0-F23F-4AE5-997C-F8901C912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76505-0F9A-402C-8672-4C52AA51E7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209e896-1c8c-4f7b-a6e8-5aed1dcc79b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5A8821-722F-43A1-91AA-696256692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9e896-1c8c-4f7b-a6e8-5aed1dcc7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192EE0-5952-4DF9-B16D-FD0194C6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Igrić</dc:creator>
  <cp:keywords/>
  <dc:description/>
  <cp:lastModifiedBy>Marina Igrić</cp:lastModifiedBy>
  <cp:revision>5</cp:revision>
  <dcterms:created xsi:type="dcterms:W3CDTF">2017-03-28T09:30:00Z</dcterms:created>
  <dcterms:modified xsi:type="dcterms:W3CDTF">2017-04-10T13:23:00Z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0x010100D856432E4A6BBD47B1B343EFFF4C6539</vt:lpwstr>
  </property>
</Properties>
</file>